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86C" w:rsidRPr="00BA286C" w:rsidRDefault="00BA286C" w:rsidP="00BA286C">
      <w:pPr>
        <w:shd w:val="clear" w:color="auto" w:fill="FFFFFF"/>
        <w:spacing w:after="450" w:line="675" w:lineRule="atLeast"/>
        <w:textAlignment w:val="baseline"/>
        <w:outlineLvl w:val="0"/>
        <w:rPr>
          <w:rFonts w:ascii="Arial" w:eastAsia="Times New Roman" w:hAnsi="Arial" w:cs="Arial"/>
          <w:b/>
          <w:bCs/>
          <w:color w:val="343434"/>
          <w:kern w:val="36"/>
          <w:sz w:val="60"/>
          <w:szCs w:val="60"/>
          <w:lang w:eastAsia="es-MX"/>
        </w:rPr>
      </w:pPr>
      <w:r w:rsidRPr="00BA286C">
        <w:rPr>
          <w:rFonts w:ascii="Arial" w:eastAsia="Times New Roman" w:hAnsi="Arial" w:cs="Arial"/>
          <w:b/>
          <w:bCs/>
          <w:color w:val="343434"/>
          <w:kern w:val="36"/>
          <w:sz w:val="60"/>
          <w:szCs w:val="60"/>
          <w:lang w:eastAsia="es-MX"/>
        </w:rPr>
        <w:t>Preguntas Frecuentes</w:t>
      </w:r>
    </w:p>
    <w:p w:rsidR="00BA286C" w:rsidRPr="00BA286C" w:rsidRDefault="00BA286C" w:rsidP="00BA286C">
      <w:pPr>
        <w:shd w:val="clear" w:color="auto" w:fill="FFFFFF"/>
        <w:spacing w:after="0" w:line="675" w:lineRule="atLeast"/>
        <w:textAlignment w:val="baseline"/>
        <w:outlineLvl w:val="1"/>
        <w:rPr>
          <w:rFonts w:ascii="Arial" w:eastAsia="Times New Roman" w:hAnsi="Arial" w:cs="Arial"/>
          <w:color w:val="343434"/>
          <w:sz w:val="42"/>
          <w:szCs w:val="42"/>
          <w:lang w:eastAsia="es-MX"/>
        </w:rPr>
      </w:pPr>
      <w:r w:rsidRPr="00BA286C">
        <w:rPr>
          <w:rFonts w:ascii="Arial" w:eastAsia="Times New Roman" w:hAnsi="Arial" w:cs="Arial"/>
          <w:color w:val="343434"/>
          <w:sz w:val="42"/>
          <w:szCs w:val="42"/>
          <w:bdr w:val="none" w:sz="0" w:space="0" w:color="auto" w:frame="1"/>
          <w:lang w:eastAsia="es-MX"/>
        </w:rPr>
        <w:t>Acerca del Portal</w:t>
      </w:r>
    </w:p>
    <w:p w:rsidR="00BA286C" w:rsidRPr="00BA286C" w:rsidRDefault="00BA286C" w:rsidP="00BA286C">
      <w:pPr>
        <w:shd w:val="clear" w:color="auto" w:fill="FFFFFF"/>
        <w:spacing w:after="0" w:line="240" w:lineRule="auto"/>
        <w:textAlignment w:val="baseline"/>
        <w:outlineLvl w:val="2"/>
        <w:rPr>
          <w:rFonts w:ascii="ProximaNova" w:eastAsia="Times New Roman" w:hAnsi="ProximaNova" w:cs="Times New Roman"/>
          <w:b/>
          <w:bCs/>
          <w:caps/>
          <w:color w:val="2A49B1"/>
          <w:spacing w:val="30"/>
          <w:sz w:val="23"/>
          <w:szCs w:val="23"/>
          <w:lang w:eastAsia="es-MX"/>
        </w:rPr>
      </w:pPr>
      <w:r w:rsidRPr="00BA286C">
        <w:rPr>
          <w:rFonts w:ascii="ProximaNova" w:eastAsia="Times New Roman" w:hAnsi="ProximaNova" w:cs="Times New Roman"/>
          <w:b/>
          <w:bCs/>
          <w:caps/>
          <w:color w:val="2A49B1"/>
          <w:spacing w:val="30"/>
          <w:sz w:val="23"/>
          <w:szCs w:val="23"/>
          <w:bdr w:val="none" w:sz="0" w:space="0" w:color="auto" w:frame="1"/>
          <w:lang w:eastAsia="es-MX"/>
        </w:rPr>
        <w:t>¿DÓNDE PUEDO REPORTAR FUGAS?</w:t>
      </w:r>
    </w:p>
    <w:p w:rsidR="00BA286C" w:rsidRPr="00BA286C" w:rsidRDefault="00BA286C" w:rsidP="00BA286C">
      <w:pPr>
        <w:shd w:val="clear" w:color="auto" w:fill="FFFFFF"/>
        <w:spacing w:after="0" w:line="360" w:lineRule="atLeast"/>
        <w:textAlignment w:val="baseline"/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</w:pPr>
      <w:r w:rsidRPr="00BA286C"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  <w:t>Las </w:t>
      </w:r>
      <w:r w:rsidRPr="00BA286C">
        <w:rPr>
          <w:rFonts w:ascii="ProximaNova" w:eastAsia="Times New Roman" w:hAnsi="ProximaNova" w:cs="Times New Roman"/>
          <w:color w:val="41B7D8"/>
          <w:sz w:val="26"/>
          <w:szCs w:val="26"/>
          <w:u w:val="single"/>
          <w:bdr w:val="none" w:sz="0" w:space="0" w:color="auto" w:frame="1"/>
          <w:lang w:eastAsia="es-MX"/>
        </w:rPr>
        <w:t>fugas</w:t>
      </w:r>
      <w:r w:rsidRPr="00BA286C"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  <w:t> se deben reportar al organismo operador de </w:t>
      </w:r>
      <w:r w:rsidRPr="00BA286C">
        <w:rPr>
          <w:rFonts w:ascii="ProximaNova" w:eastAsia="Times New Roman" w:hAnsi="ProximaNova" w:cs="Times New Roman"/>
          <w:color w:val="41B7D8"/>
          <w:sz w:val="26"/>
          <w:szCs w:val="26"/>
          <w:u w:val="single"/>
          <w:bdr w:val="none" w:sz="0" w:space="0" w:color="auto" w:frame="1"/>
          <w:lang w:eastAsia="es-MX"/>
        </w:rPr>
        <w:t>agua potable</w:t>
      </w:r>
      <w:r w:rsidRPr="00BA286C"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  <w:t> y alcantarillado de su localidad; para tal efecto se sugiere revisar el </w:t>
      </w:r>
      <w:r w:rsidRPr="00BA286C">
        <w:rPr>
          <w:rFonts w:ascii="ProximaNova" w:eastAsia="Times New Roman" w:hAnsi="ProximaNova" w:cs="Times New Roman"/>
          <w:color w:val="41B7D8"/>
          <w:sz w:val="26"/>
          <w:szCs w:val="26"/>
          <w:u w:val="single"/>
          <w:bdr w:val="none" w:sz="0" w:space="0" w:color="auto" w:frame="1"/>
          <w:lang w:eastAsia="es-MX"/>
        </w:rPr>
        <w:t>Directorio de organismos operadores de agua potable, alcantarillado y saneamiento</w:t>
      </w:r>
      <w:r w:rsidRPr="00BA286C"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  <w:t>.</w:t>
      </w:r>
    </w:p>
    <w:p w:rsidR="00BA286C" w:rsidRPr="00BA286C" w:rsidRDefault="00BA286C" w:rsidP="00BA286C">
      <w:pPr>
        <w:shd w:val="clear" w:color="auto" w:fill="FFFFFF"/>
        <w:spacing w:after="0" w:line="240" w:lineRule="auto"/>
        <w:textAlignment w:val="baseline"/>
        <w:outlineLvl w:val="2"/>
        <w:rPr>
          <w:rFonts w:ascii="ProximaNova" w:eastAsia="Times New Roman" w:hAnsi="ProximaNova" w:cs="Times New Roman"/>
          <w:b/>
          <w:bCs/>
          <w:caps/>
          <w:color w:val="2A49B1"/>
          <w:spacing w:val="30"/>
          <w:sz w:val="23"/>
          <w:szCs w:val="23"/>
          <w:lang w:eastAsia="es-MX"/>
        </w:rPr>
      </w:pPr>
      <w:r w:rsidRPr="00BA286C">
        <w:rPr>
          <w:rFonts w:ascii="ProximaNova" w:eastAsia="Times New Roman" w:hAnsi="ProximaNova" w:cs="Times New Roman"/>
          <w:b/>
          <w:bCs/>
          <w:caps/>
          <w:color w:val="2A49B1"/>
          <w:spacing w:val="30"/>
          <w:sz w:val="23"/>
          <w:szCs w:val="23"/>
          <w:bdr w:val="none" w:sz="0" w:space="0" w:color="auto" w:frame="1"/>
          <w:lang w:eastAsia="es-MX"/>
        </w:rPr>
        <w:t>¿CÓMO PUEDO ENVIAR MATERIALES PARA PUBLICAR?</w:t>
      </w:r>
    </w:p>
    <w:p w:rsidR="00BA286C" w:rsidRPr="00BA286C" w:rsidRDefault="00BA286C" w:rsidP="00BA286C">
      <w:pPr>
        <w:shd w:val="clear" w:color="auto" w:fill="FFFFFF"/>
        <w:spacing w:after="270" w:line="360" w:lineRule="atLeast"/>
        <w:textAlignment w:val="baseline"/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</w:pPr>
      <w:r w:rsidRPr="00BA286C"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  <w:t xml:space="preserve">El portal enriquece su acervo a través de las contribuciones de usuarios que quieren compartir documentos con nuestros usuarios. El proceso inicia con el envío del material al correo </w:t>
      </w:r>
      <w:r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  <w:t>juntadeagua.mocorito</w:t>
      </w:r>
      <w:r w:rsidRPr="00BA286C"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  <w:t>@</w:t>
      </w:r>
      <w:r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  <w:t>gmail.com</w:t>
      </w:r>
      <w:r w:rsidRPr="00BA286C"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  <w:t xml:space="preserve"> donde se analizará el tipo de material, su valoración, utilidad y la pertinencia de incluirlo en el acervo. </w:t>
      </w:r>
    </w:p>
    <w:p w:rsidR="00BA286C" w:rsidRPr="00BA286C" w:rsidRDefault="00BA286C" w:rsidP="00BA286C">
      <w:pPr>
        <w:shd w:val="clear" w:color="auto" w:fill="FFFFFF"/>
        <w:spacing w:after="0" w:line="240" w:lineRule="auto"/>
        <w:textAlignment w:val="baseline"/>
        <w:outlineLvl w:val="2"/>
        <w:rPr>
          <w:rFonts w:ascii="ProximaNova" w:eastAsia="Times New Roman" w:hAnsi="ProximaNova" w:cs="Times New Roman"/>
          <w:b/>
          <w:bCs/>
          <w:caps/>
          <w:color w:val="2A49B1"/>
          <w:spacing w:val="30"/>
          <w:sz w:val="23"/>
          <w:szCs w:val="23"/>
          <w:lang w:eastAsia="es-MX"/>
        </w:rPr>
      </w:pPr>
      <w:r w:rsidRPr="00BA286C">
        <w:rPr>
          <w:rFonts w:ascii="ProximaNova" w:eastAsia="Times New Roman" w:hAnsi="ProximaNova" w:cs="Times New Roman"/>
          <w:b/>
          <w:bCs/>
          <w:caps/>
          <w:color w:val="2A49B1"/>
          <w:spacing w:val="30"/>
          <w:sz w:val="23"/>
          <w:szCs w:val="23"/>
          <w:bdr w:val="none" w:sz="0" w:space="0" w:color="auto" w:frame="1"/>
          <w:lang w:eastAsia="es-MX"/>
        </w:rPr>
        <w:t>¿OFRECEN PLÁTICAS SOBRE TEMÁTICA DE AGUA EN ESCUELAS, INSTITUCIONES O EVENTOS COMO CONGRESOS, COLOQUIOS O FERIAS ECOLÓGICAS?</w:t>
      </w:r>
    </w:p>
    <w:p w:rsidR="00BA286C" w:rsidRPr="00BA286C" w:rsidRDefault="00BA286C" w:rsidP="00BA286C">
      <w:pPr>
        <w:shd w:val="clear" w:color="auto" w:fill="FFFFFF"/>
        <w:spacing w:after="270" w:line="360" w:lineRule="atLeast"/>
        <w:textAlignment w:val="baseline"/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</w:pPr>
      <w:r w:rsidRPr="00BA286C"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  <w:t>Sí. El proceso inicia con establecer contacto a los correos redes@agua.org.mx y/o info@agua.org.mx. A partir de ese primer contacto se establece una fecha compromiso, se especifica el tema del que se quiere hablar, se define el tipo de auditorio que estará presente y se revisan los requerimientos de los ponentes y facilidades para su traslado.</w:t>
      </w:r>
    </w:p>
    <w:p w:rsidR="00BA286C" w:rsidRPr="00BA286C" w:rsidRDefault="00BA286C" w:rsidP="00BA286C">
      <w:pPr>
        <w:shd w:val="clear" w:color="auto" w:fill="FFFFFF"/>
        <w:spacing w:after="0" w:line="240" w:lineRule="auto"/>
        <w:textAlignment w:val="baseline"/>
        <w:outlineLvl w:val="2"/>
        <w:rPr>
          <w:rFonts w:ascii="ProximaNova" w:eastAsia="Times New Roman" w:hAnsi="ProximaNova" w:cs="Times New Roman"/>
          <w:b/>
          <w:bCs/>
          <w:caps/>
          <w:color w:val="2A49B1"/>
          <w:spacing w:val="30"/>
          <w:sz w:val="23"/>
          <w:szCs w:val="23"/>
          <w:lang w:eastAsia="es-MX"/>
        </w:rPr>
      </w:pPr>
      <w:r w:rsidRPr="00BA286C">
        <w:rPr>
          <w:rFonts w:ascii="ProximaNova" w:eastAsia="Times New Roman" w:hAnsi="ProximaNova" w:cs="Times New Roman"/>
          <w:b/>
          <w:bCs/>
          <w:caps/>
          <w:color w:val="2A49B1"/>
          <w:spacing w:val="30"/>
          <w:sz w:val="23"/>
          <w:szCs w:val="23"/>
          <w:bdr w:val="none" w:sz="0" w:space="0" w:color="auto" w:frame="1"/>
          <w:lang w:eastAsia="es-MX"/>
        </w:rPr>
        <w:t>SI ESTOY FUERA DEL PAÍS ¿ES POSIBLE CONSULTAR INFORMACIÓN?</w:t>
      </w:r>
    </w:p>
    <w:p w:rsidR="00BA286C" w:rsidRPr="00BA286C" w:rsidRDefault="00BA286C" w:rsidP="00BA286C">
      <w:pPr>
        <w:shd w:val="clear" w:color="auto" w:fill="FFFFFF"/>
        <w:spacing w:after="270" w:line="360" w:lineRule="atLeast"/>
        <w:textAlignment w:val="baseline"/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</w:pPr>
      <w:r w:rsidRPr="00BA286C"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  <w:t>Sí, desde una computadora de escritorio. Se recomienda no compartir la ubicación para que aparezca de inmediato el mapa interactivo de México y se seleccione la cuenca que se quiere buscar información.</w:t>
      </w:r>
    </w:p>
    <w:p w:rsidR="00BA286C" w:rsidRPr="00BA286C" w:rsidRDefault="00BA286C" w:rsidP="00BA286C">
      <w:pPr>
        <w:shd w:val="clear" w:color="auto" w:fill="FFFFFF"/>
        <w:spacing w:after="0" w:line="240" w:lineRule="auto"/>
        <w:textAlignment w:val="baseline"/>
        <w:outlineLvl w:val="2"/>
        <w:rPr>
          <w:rFonts w:ascii="ProximaNova" w:eastAsia="Times New Roman" w:hAnsi="ProximaNova" w:cs="Times New Roman"/>
          <w:b/>
          <w:bCs/>
          <w:caps/>
          <w:color w:val="2A49B1"/>
          <w:spacing w:val="30"/>
          <w:sz w:val="23"/>
          <w:szCs w:val="23"/>
          <w:lang w:eastAsia="es-MX"/>
        </w:rPr>
      </w:pPr>
      <w:bookmarkStart w:id="0" w:name="_GoBack"/>
      <w:bookmarkEnd w:id="0"/>
      <w:r w:rsidRPr="00BA286C">
        <w:rPr>
          <w:rFonts w:ascii="ProximaNova" w:eastAsia="Times New Roman" w:hAnsi="ProximaNova" w:cs="Times New Roman"/>
          <w:b/>
          <w:bCs/>
          <w:caps/>
          <w:color w:val="2A49B1"/>
          <w:spacing w:val="30"/>
          <w:sz w:val="23"/>
          <w:szCs w:val="23"/>
          <w:bdr w:val="none" w:sz="0" w:space="0" w:color="auto" w:frame="1"/>
          <w:lang w:eastAsia="es-MX"/>
        </w:rPr>
        <w:t>¿QUÉ TIPO DE INFORMACIÓN PUEDO PUBLICAR?</w:t>
      </w:r>
    </w:p>
    <w:p w:rsidR="00BA286C" w:rsidRPr="00BA286C" w:rsidRDefault="00BA286C" w:rsidP="00BA286C">
      <w:pPr>
        <w:shd w:val="clear" w:color="auto" w:fill="FFFFFF"/>
        <w:spacing w:after="270" w:line="360" w:lineRule="atLeast"/>
        <w:textAlignment w:val="baseline"/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</w:pPr>
      <w:r w:rsidRPr="00BA286C"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  <w:t>En lugares puedes publicar información que tenga una dirección geográfica específica. Es necesario revisar la lógica en cómo se divide la información a partir de las categorías y subcategorías:</w:t>
      </w:r>
    </w:p>
    <w:p w:rsidR="00BA286C" w:rsidRPr="00BA286C" w:rsidRDefault="00BA286C" w:rsidP="00BA286C">
      <w:pPr>
        <w:shd w:val="clear" w:color="auto" w:fill="FFFFFF"/>
        <w:spacing w:after="270" w:line="360" w:lineRule="atLeast"/>
        <w:textAlignment w:val="baseline"/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</w:pPr>
      <w:r w:rsidRPr="00BA286C">
        <w:rPr>
          <w:rFonts w:ascii="ProximaNova" w:eastAsia="Times New Roman" w:hAnsi="ProximaNova" w:cs="Times New Roman"/>
          <w:noProof/>
          <w:color w:val="000000"/>
          <w:sz w:val="26"/>
          <w:szCs w:val="26"/>
          <w:lang w:eastAsia="es-MX"/>
        </w:rPr>
        <w:lastRenderedPageBreak/>
        <w:drawing>
          <wp:inline distT="0" distB="0" distL="0" distR="0">
            <wp:extent cx="5231122" cy="3810000"/>
            <wp:effectExtent l="0" t="0" r="8255" b="0"/>
            <wp:docPr id="1" name="Imagen 1" descr="https://agua.org.mx/wp-content/uploads/2017/08/03-e150333978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gua.org.mx/wp-content/uploads/2017/08/03-e15033397845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028" cy="381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86C" w:rsidRPr="00BA286C" w:rsidRDefault="00BA286C" w:rsidP="00BA286C">
      <w:pPr>
        <w:shd w:val="clear" w:color="auto" w:fill="FFFFFF"/>
        <w:spacing w:after="0" w:line="240" w:lineRule="auto"/>
        <w:textAlignment w:val="baseline"/>
        <w:outlineLvl w:val="2"/>
        <w:rPr>
          <w:rFonts w:ascii="ProximaNova" w:eastAsia="Times New Roman" w:hAnsi="ProximaNova" w:cs="Times New Roman"/>
          <w:b/>
          <w:bCs/>
          <w:caps/>
          <w:color w:val="2A49B1"/>
          <w:spacing w:val="30"/>
          <w:sz w:val="23"/>
          <w:szCs w:val="23"/>
          <w:lang w:eastAsia="es-MX"/>
        </w:rPr>
      </w:pPr>
      <w:r w:rsidRPr="00BA286C">
        <w:rPr>
          <w:rFonts w:ascii="ProximaNova" w:eastAsia="Times New Roman" w:hAnsi="ProximaNova" w:cs="Times New Roman"/>
          <w:b/>
          <w:bCs/>
          <w:caps/>
          <w:color w:val="2A49B1"/>
          <w:spacing w:val="30"/>
          <w:sz w:val="23"/>
          <w:szCs w:val="23"/>
          <w:bdr w:val="none" w:sz="0" w:space="0" w:color="auto" w:frame="1"/>
          <w:lang w:eastAsia="es-MX"/>
        </w:rPr>
        <w:t>¿CUÁL ES LA DIFERENCIA ENTRE UN LUGAR Y UN RELACIONADO?</w:t>
      </w:r>
    </w:p>
    <w:p w:rsidR="00BA286C" w:rsidRPr="00BA286C" w:rsidRDefault="00BA286C" w:rsidP="00BA286C">
      <w:pPr>
        <w:shd w:val="clear" w:color="auto" w:fill="FFFFFF"/>
        <w:spacing w:after="270" w:line="360" w:lineRule="atLeast"/>
        <w:textAlignment w:val="baseline"/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</w:pPr>
      <w:r w:rsidRPr="00BA286C"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  <w:t xml:space="preserve">Un “lugar” es toda información que tenga una dirección y coordenadas geográficas específicas </w:t>
      </w:r>
      <w:proofErr w:type="gramStart"/>
      <w:r w:rsidRPr="00BA286C"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  <w:t>y  “</w:t>
      </w:r>
      <w:proofErr w:type="gramEnd"/>
      <w:r w:rsidRPr="00BA286C">
        <w:rPr>
          <w:rFonts w:ascii="ProximaNova" w:eastAsia="Times New Roman" w:hAnsi="ProximaNova" w:cs="Times New Roman"/>
          <w:color w:val="000000"/>
          <w:sz w:val="26"/>
          <w:szCs w:val="26"/>
          <w:lang w:eastAsia="es-MX"/>
        </w:rPr>
        <w:t>relacionados” que son datos generales ligados a un Lugar.</w:t>
      </w:r>
    </w:p>
    <w:p w:rsidR="0071749F" w:rsidRDefault="0071749F"/>
    <w:sectPr w:rsidR="007174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roximaNov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86C"/>
    <w:rsid w:val="0071749F"/>
    <w:rsid w:val="00BA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D89F7"/>
  <w15:chartTrackingRefBased/>
  <w15:docId w15:val="{C9C25E12-0F35-4DEF-85AF-93644496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A28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BA28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BA28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286C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BA286C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BA286C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BA2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BA28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1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</cp:revision>
  <dcterms:created xsi:type="dcterms:W3CDTF">2019-05-03T18:41:00Z</dcterms:created>
  <dcterms:modified xsi:type="dcterms:W3CDTF">2019-05-03T18:47:00Z</dcterms:modified>
</cp:coreProperties>
</file>